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22C2" w:rsidRPr="006722C2" w:rsidRDefault="006722C2">
      <w:pPr>
        <w:jc w:val="center"/>
        <w:rPr>
          <w:b/>
          <w:sz w:val="28"/>
          <w:szCs w:val="28"/>
        </w:rPr>
      </w:pPr>
      <w:r w:rsidRPr="006722C2">
        <w:rPr>
          <w:b/>
          <w:sz w:val="28"/>
          <w:szCs w:val="28"/>
        </w:rPr>
        <w:t>Приборы и принадлежности для электрохимического анализа, вычислительная техника и устройства автоматизации, оборудование для автозаправочных станций (АЗС)</w:t>
      </w:r>
      <w:r w:rsidR="008A2435" w:rsidRPr="006722C2">
        <w:rPr>
          <w:b/>
          <w:sz w:val="28"/>
          <w:szCs w:val="28"/>
        </w:rPr>
        <w:t xml:space="preserve"> </w:t>
      </w:r>
    </w:p>
    <w:p w:rsidR="00F660F3" w:rsidRDefault="006722C2">
      <w:pPr>
        <w:jc w:val="center"/>
        <w:rPr>
          <w:sz w:val="32"/>
          <w:szCs w:val="32"/>
        </w:rPr>
      </w:pPr>
      <w:r>
        <w:rPr>
          <w:sz w:val="32"/>
          <w:szCs w:val="32"/>
        </w:rPr>
        <w:t>«СЕМИКО»</w:t>
      </w:r>
    </w:p>
    <w:p w:rsidR="00F660F3" w:rsidRDefault="00F660F3"/>
    <w:p w:rsidR="00F660F3" w:rsidRDefault="008A2435">
      <w:pPr>
        <w:pStyle w:val="1"/>
        <w:tabs>
          <w:tab w:val="left" w:pos="0"/>
        </w:tabs>
        <w:spacing w:line="288" w:lineRule="auto"/>
      </w:pPr>
      <w:r>
        <w:t>Прайс-лист</w:t>
      </w: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2"/>
        <w:gridCol w:w="7661"/>
        <w:gridCol w:w="1222"/>
      </w:tblGrid>
      <w:tr w:rsidR="00F660F3">
        <w:trPr>
          <w:cantSplit/>
          <w:tblHeader/>
        </w:trPr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60F3" w:rsidRDefault="00516E4D" w:rsidP="00516E4D">
            <w:pPr>
              <w:pStyle w:val="ac"/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 </w:t>
            </w:r>
            <w:r w:rsidR="008A2435">
              <w:rPr>
                <w:szCs w:val="20"/>
              </w:rPr>
              <w:t xml:space="preserve">НДС 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2"/>
              <w:tabs>
                <w:tab w:val="left" w:pos="0"/>
              </w:tabs>
              <w:spacing w:line="312" w:lineRule="auto"/>
            </w:pPr>
            <w:r>
              <w:t>Приборы и принадлежности для электрохимического анализа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8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b/>
                <w:bCs/>
                <w:sz w:val="22"/>
                <w:szCs w:val="22"/>
              </w:rPr>
            </w:pPr>
            <w:r>
              <w:rPr>
                <w:rFonts w:eastAsia="Bitstream Vera Sans"/>
                <w:b/>
                <w:bCs/>
                <w:sz w:val="22"/>
                <w:szCs w:val="22"/>
              </w:rPr>
              <w:t>Приборы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8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snapToGrid w:val="0"/>
              <w:spacing w:line="312" w:lineRule="auto"/>
              <w:rPr>
                <w:rFonts w:eastAsia="Bitstream Vera Sans"/>
                <w:b/>
                <w:bCs/>
                <w:sz w:val="22"/>
                <w:szCs w:val="22"/>
              </w:rPr>
            </w:pPr>
          </w:p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b/>
                <w:bCs/>
                <w:sz w:val="22"/>
                <w:szCs w:val="22"/>
              </w:rPr>
              <w:t xml:space="preserve">pH-метры </w:t>
            </w:r>
            <w:r>
              <w:rPr>
                <w:rFonts w:eastAsia="Bitstream Vera Sans"/>
                <w:sz w:val="22"/>
                <w:szCs w:val="22"/>
              </w:rPr>
              <w:t>(с поверкой, без электродов)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ИПЛ-301 (обычная точность)</w:t>
            </w:r>
          </w:p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 диапазон: ± 3000 мВ; -2...20 ед. </w:t>
            </w:r>
            <w:proofErr w:type="spellStart"/>
            <w:r>
              <w:rPr>
                <w:rFonts w:eastAsia="Bitstream Vera Sans"/>
                <w:szCs w:val="20"/>
              </w:rPr>
              <w:t>pH</w:t>
            </w:r>
            <w:proofErr w:type="spellEnd"/>
            <w:r>
              <w:rPr>
                <w:rFonts w:eastAsia="Bitstream Vera Sans"/>
                <w:szCs w:val="20"/>
              </w:rPr>
              <w:t>, 0...100 ºC</w:t>
            </w:r>
          </w:p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 дискретность: 0,1 мВ; 0,01 ед. </w:t>
            </w:r>
            <w:proofErr w:type="spellStart"/>
            <w:r>
              <w:rPr>
                <w:rFonts w:eastAsia="Bitstream Vera Sans"/>
                <w:szCs w:val="20"/>
              </w:rPr>
              <w:t>pH</w:t>
            </w:r>
            <w:proofErr w:type="spellEnd"/>
            <w:r>
              <w:rPr>
                <w:rFonts w:eastAsia="Bitstream Vera Sans"/>
                <w:szCs w:val="20"/>
              </w:rPr>
              <w:t>, 0,1 ºC</w:t>
            </w:r>
          </w:p>
          <w:p w:rsidR="00F660F3" w:rsidRDefault="008A2435">
            <w:pPr>
              <w:snapToGrid w:val="0"/>
              <w:spacing w:after="57" w:line="312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 погрешность: ± 1,0 мВ; ± 0,02 </w:t>
            </w:r>
            <w:proofErr w:type="spellStart"/>
            <w:r>
              <w:rPr>
                <w:rFonts w:eastAsia="Bitstream Vera Sans"/>
                <w:szCs w:val="20"/>
              </w:rPr>
              <w:t>ед</w:t>
            </w:r>
            <w:proofErr w:type="spellEnd"/>
            <w:r>
              <w:rPr>
                <w:rFonts w:eastAsia="Bitstream Vera Sans"/>
                <w:szCs w:val="20"/>
              </w:rPr>
              <w:t xml:space="preserve"> </w:t>
            </w:r>
            <w:proofErr w:type="spellStart"/>
            <w:r>
              <w:rPr>
                <w:rFonts w:eastAsia="Bitstream Vera Sans"/>
                <w:szCs w:val="20"/>
              </w:rPr>
              <w:t>pH</w:t>
            </w:r>
            <w:proofErr w:type="spellEnd"/>
            <w:r>
              <w:rPr>
                <w:rFonts w:eastAsia="Bitstream Vera Sans"/>
                <w:szCs w:val="20"/>
              </w:rPr>
              <w:t>; ± 0,5 ºC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50BAD" w:rsidRDefault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50BAD">
              <w:rPr>
                <w:sz w:val="22"/>
                <w:szCs w:val="22"/>
              </w:rPr>
              <w:t xml:space="preserve"> 900</w:t>
            </w:r>
          </w:p>
          <w:p w:rsidR="00B50BAD" w:rsidRDefault="00B50BAD" w:rsidP="00B50BAD"/>
          <w:p w:rsidR="00F660F3" w:rsidRPr="00B50BAD" w:rsidRDefault="00F660F3" w:rsidP="00B50BAD"/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ИПЛ-311 (повышенная точность)</w:t>
            </w:r>
          </w:p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 диапазон: ± 3000 мВ; -2...20 ед. </w:t>
            </w:r>
            <w:proofErr w:type="spellStart"/>
            <w:r>
              <w:rPr>
                <w:rFonts w:eastAsia="Bitstream Vera Sans"/>
                <w:szCs w:val="20"/>
              </w:rPr>
              <w:t>pH</w:t>
            </w:r>
            <w:proofErr w:type="spellEnd"/>
            <w:r>
              <w:rPr>
                <w:rFonts w:eastAsia="Bitstream Vera Sans"/>
                <w:szCs w:val="20"/>
              </w:rPr>
              <w:t xml:space="preserve">, 0...100 ºC </w:t>
            </w:r>
          </w:p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 дискретность: 0,1 мВ; 0,001 ед. </w:t>
            </w:r>
            <w:proofErr w:type="spellStart"/>
            <w:r>
              <w:rPr>
                <w:rFonts w:eastAsia="Bitstream Vera Sans"/>
                <w:szCs w:val="20"/>
              </w:rPr>
              <w:t>pH</w:t>
            </w:r>
            <w:proofErr w:type="spellEnd"/>
            <w:r>
              <w:rPr>
                <w:rFonts w:eastAsia="Bitstream Vera Sans"/>
                <w:szCs w:val="20"/>
              </w:rPr>
              <w:t>, 0,1 ºC</w:t>
            </w:r>
          </w:p>
          <w:p w:rsidR="00F660F3" w:rsidRDefault="008A2435">
            <w:pPr>
              <w:snapToGrid w:val="0"/>
              <w:spacing w:after="57" w:line="312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 погрешность: ± 0,5 мВ; ± 0,005 </w:t>
            </w:r>
            <w:proofErr w:type="spellStart"/>
            <w:r>
              <w:rPr>
                <w:rFonts w:eastAsia="Bitstream Vera Sans"/>
                <w:szCs w:val="20"/>
              </w:rPr>
              <w:t>ед</w:t>
            </w:r>
            <w:proofErr w:type="spellEnd"/>
            <w:r>
              <w:rPr>
                <w:rFonts w:eastAsia="Bitstream Vera Sans"/>
                <w:szCs w:val="20"/>
              </w:rPr>
              <w:t xml:space="preserve"> </w:t>
            </w:r>
            <w:proofErr w:type="spellStart"/>
            <w:r>
              <w:rPr>
                <w:rFonts w:eastAsia="Bitstream Vera Sans"/>
                <w:szCs w:val="20"/>
              </w:rPr>
              <w:t>pH</w:t>
            </w:r>
            <w:proofErr w:type="spellEnd"/>
            <w:r>
              <w:rPr>
                <w:rFonts w:eastAsia="Bitstream Vera Sans"/>
                <w:szCs w:val="20"/>
              </w:rPr>
              <w:t>; ± 0,5 ºC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B50BAD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6E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8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312" w:lineRule="auto"/>
              <w:rPr>
                <w:b/>
                <w:bCs/>
                <w:sz w:val="22"/>
                <w:szCs w:val="22"/>
              </w:rPr>
            </w:pPr>
          </w:p>
          <w:p w:rsidR="00F660F3" w:rsidRDefault="008A2435">
            <w:pPr>
              <w:pStyle w:val="ac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pH-метры / </w:t>
            </w:r>
            <w:proofErr w:type="spellStart"/>
            <w:r>
              <w:rPr>
                <w:b/>
                <w:bCs/>
                <w:sz w:val="22"/>
                <w:szCs w:val="22"/>
              </w:rPr>
              <w:t>иономеры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Bitstream Vera Sans"/>
                <w:sz w:val="22"/>
                <w:szCs w:val="22"/>
              </w:rPr>
              <w:t>(с поверкой, без электродов)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ИПЛ-101 (1 канал, обычная точность)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50BAD">
              <w:rPr>
                <w:sz w:val="22"/>
                <w:szCs w:val="22"/>
              </w:rPr>
              <w:t xml:space="preserve"> 100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ИПЛ-102 (2 канала, обычная точность)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516E4D" w:rsidP="00B50BA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50BAD">
              <w:rPr>
                <w:sz w:val="22"/>
                <w:szCs w:val="22"/>
              </w:rPr>
              <w:t xml:space="preserve"> 650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ИПЛ-103 (3 канала, обычная точность)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A2435">
              <w:rPr>
                <w:sz w:val="22"/>
                <w:szCs w:val="22"/>
              </w:rPr>
              <w:t xml:space="preserve"> 800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ИПЛ-111 (1 канал, повышенная точность)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516E4D" w:rsidP="00B50BA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A2435">
              <w:rPr>
                <w:sz w:val="22"/>
                <w:szCs w:val="22"/>
              </w:rPr>
              <w:t xml:space="preserve"> </w:t>
            </w:r>
            <w:r w:rsidR="00B50BAD">
              <w:rPr>
                <w:sz w:val="22"/>
                <w:szCs w:val="22"/>
              </w:rPr>
              <w:t>700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ИПЛ-112 (2 канала, повышенная точность, возможность работы в дифференциальном режиме)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B50BAD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6E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650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ИПЛ-113 (3 канала, повышенная точность)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6E4D">
              <w:rPr>
                <w:sz w:val="22"/>
                <w:szCs w:val="22"/>
              </w:rPr>
              <w:t>3</w:t>
            </w:r>
            <w:r w:rsidR="00B50BAD"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</w:rPr>
              <w:t>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1.1.9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ИПЛ-201 (1 канал, обычная точность, хранение параметров градуировок девяти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516E4D" w:rsidP="00B50BA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A2435">
              <w:rPr>
                <w:sz w:val="22"/>
                <w:szCs w:val="22"/>
              </w:rPr>
              <w:t xml:space="preserve"> </w:t>
            </w:r>
            <w:r w:rsidR="00B50BAD">
              <w:rPr>
                <w:sz w:val="22"/>
                <w:szCs w:val="22"/>
              </w:rPr>
              <w:t>970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1.1.10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ИПЛ-211 (1 канал, повышенная точность, хранение параметров градуировок девяти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50BAD">
              <w:rPr>
                <w:sz w:val="22"/>
                <w:szCs w:val="22"/>
              </w:rPr>
              <w:t xml:space="preserve"> 150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8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312" w:lineRule="auto"/>
              <w:rPr>
                <w:b/>
                <w:bCs/>
                <w:sz w:val="22"/>
                <w:szCs w:val="22"/>
              </w:rPr>
            </w:pPr>
          </w:p>
          <w:p w:rsidR="00F660F3" w:rsidRDefault="008A2435">
            <w:pPr>
              <w:pStyle w:val="ac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pH-метры / </w:t>
            </w:r>
            <w:proofErr w:type="spellStart"/>
            <w:r>
              <w:rPr>
                <w:b/>
                <w:bCs/>
                <w:sz w:val="22"/>
                <w:szCs w:val="22"/>
              </w:rPr>
              <w:t>иономеры</w:t>
            </w:r>
            <w:proofErr w:type="spellEnd"/>
            <w:r>
              <w:rPr>
                <w:b/>
                <w:bCs/>
                <w:sz w:val="22"/>
                <w:szCs w:val="22"/>
              </w:rPr>
              <w:t> / </w:t>
            </w:r>
            <w:proofErr w:type="spellStart"/>
            <w:r>
              <w:rPr>
                <w:b/>
                <w:bCs/>
                <w:sz w:val="22"/>
                <w:szCs w:val="22"/>
              </w:rPr>
              <w:t>титраторы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Bitstream Vera Sans"/>
                <w:sz w:val="22"/>
                <w:szCs w:val="22"/>
              </w:rPr>
              <w:t>(с поверкой, без электродов)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1.1.11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ИПЛ-101-1 (1 канал, обычная точность, аналоговый и релейные выходы, с функцией блока автоматического титрования)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B50BAD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6E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350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1.1.12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ИПЛ-111-1 (1 канал, повышенная точность, аналоговый и релейные выходы, с функцией блока автоматического титрования)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B50BAD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6E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650</w:t>
            </w:r>
          </w:p>
        </w:tc>
      </w:tr>
    </w:tbl>
    <w:p w:rsidR="00F660F3" w:rsidRDefault="00F660F3">
      <w:pPr>
        <w:pStyle w:val="a1"/>
      </w:pPr>
    </w:p>
    <w:p w:rsidR="00F660F3" w:rsidRDefault="00F660F3">
      <w:pPr>
        <w:pStyle w:val="a1"/>
      </w:pPr>
    </w:p>
    <w:p w:rsidR="00F660F3" w:rsidRDefault="00F660F3">
      <w:pPr>
        <w:pStyle w:val="a1"/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2"/>
        <w:gridCol w:w="7661"/>
        <w:gridCol w:w="1222"/>
      </w:tblGrid>
      <w:tr w:rsidR="00F660F3">
        <w:trPr>
          <w:cantSplit/>
          <w:tblHeader/>
        </w:trPr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60F3" w:rsidRDefault="00516E4D" w:rsidP="00516E4D">
            <w:pPr>
              <w:pStyle w:val="ac"/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с </w:t>
            </w:r>
            <w:r w:rsidR="008A2435">
              <w:rPr>
                <w:szCs w:val="20"/>
              </w:rPr>
              <w:t xml:space="preserve">НДС 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Комбинированные многоканальные анализаторы </w:t>
            </w:r>
          </w:p>
          <w:p w:rsidR="00F660F3" w:rsidRDefault="008A2435">
            <w:pPr>
              <w:pStyle w:val="ac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(с поверкой, без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1.1.13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  <w:vertAlign w:val="subscript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ИПЛ-513 (1 канал для измерения концентрации кислорода и 2 потенциометрических канала повышенной точности) без сенсора O</w:t>
            </w:r>
            <w:r>
              <w:rPr>
                <w:rFonts w:eastAsia="Bitstream Vera Sans"/>
                <w:sz w:val="22"/>
                <w:szCs w:val="22"/>
                <w:vertAlign w:val="subscript"/>
              </w:rPr>
              <w:t>2</w:t>
            </w:r>
          </w:p>
          <w:p w:rsidR="00F660F3" w:rsidRDefault="008A2435">
            <w:pPr>
              <w:snapToGrid w:val="0"/>
              <w:spacing w:line="312" w:lineRule="auto"/>
              <w:rPr>
                <w:szCs w:val="20"/>
              </w:rPr>
            </w:pPr>
            <w:r>
              <w:rPr>
                <w:szCs w:val="20"/>
              </w:rPr>
              <w:t xml:space="preserve">Для канала измерения концентрации </w:t>
            </w:r>
            <w:r>
              <w:rPr>
                <w:rFonts w:eastAsia="Bitstream Vera Sans"/>
                <w:szCs w:val="20"/>
              </w:rPr>
              <w:t>O</w:t>
            </w:r>
            <w:r>
              <w:rPr>
                <w:rFonts w:eastAsia="Bitstream Vera Sans"/>
                <w:szCs w:val="20"/>
                <w:vertAlign w:val="subscript"/>
              </w:rPr>
              <w:t>2</w:t>
            </w:r>
            <w:r>
              <w:rPr>
                <w:rFonts w:eastAsia="Bitstream Vera Sans"/>
                <w:szCs w:val="20"/>
              </w:rPr>
              <w:t>:</w:t>
            </w:r>
            <w:r>
              <w:rPr>
                <w:szCs w:val="20"/>
              </w:rPr>
              <w:t xml:space="preserve"> диапазон 0...20 мг/дм</w:t>
            </w:r>
            <w:r>
              <w:rPr>
                <w:szCs w:val="20"/>
                <w:vertAlign w:val="superscript"/>
              </w:rPr>
              <w:t>3</w:t>
            </w:r>
            <w:r>
              <w:rPr>
                <w:szCs w:val="20"/>
              </w:rPr>
              <w:t xml:space="preserve"> (0...200%), погрешность преобразования  ± 0,2%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6E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210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1.1.14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ИПЛ-513, с комплектом для измерения концентрации кислорода (БПК)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6E4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1.1.15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312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ИПЛ-513, с комплектом для измерения концентрации кислорода в протоке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spacing w:line="312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6E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150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8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Кондуктометры </w:t>
            </w:r>
            <w:r>
              <w:rPr>
                <w:rFonts w:eastAsia="Bitstream Vera Sans"/>
                <w:sz w:val="22"/>
                <w:szCs w:val="22"/>
              </w:rPr>
              <w:t>(с поверкой)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1.1.16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КСЛ-101, без кондуктометрической ячейки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 диапазон 0...200 мСм/см; относительная погрешность 2% 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6E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800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1.1.17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КСЛ-101, с кондуктометрической ячейкой K10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 диапазон 0...200 мСм/см; относительная погрешность 2% 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6E4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900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1.1.18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КСЛ-111, без кондуктометрической ячейки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 диапазон 0...200 мСм/см; относительная погрешность 1% 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6E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650</w:t>
            </w:r>
          </w:p>
        </w:tc>
      </w:tr>
      <w:tr w:rsidR="00F660F3">
        <w:trPr>
          <w:cantSplit/>
        </w:trPr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1.1.19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МУЛЬТИТЕСТ КСЛ-111, с кондуктометрической ячейкой K10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 xml:space="preserve">- диапазон 0...200 мСм/см; относительная погрешность 1% 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6E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8</w:t>
            </w:r>
            <w:r w:rsidR="008A2435">
              <w:rPr>
                <w:sz w:val="22"/>
                <w:szCs w:val="22"/>
              </w:rPr>
              <w:t>00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8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Принадлежности</w:t>
            </w:r>
          </w:p>
          <w:p w:rsidR="00F660F3" w:rsidRDefault="00F660F3">
            <w:pPr>
              <w:pStyle w:val="a1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7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Мешалка магнитная МУЛЬТИТЕСТ ПС-11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16E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(электродная система,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 w:rsidP="00516E4D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16E4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2 (электродная система,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электродов,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3 (электрод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рН-комбинированный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со </w:t>
            </w:r>
            <w:r>
              <w:rPr>
                <w:rFonts w:eastAsia="Bitstream Vera Sans"/>
                <w:sz w:val="22"/>
                <w:szCs w:val="22"/>
              </w:rPr>
              <w:lastRenderedPageBreak/>
              <w:t xml:space="preserve">встроенным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термокомпенсатором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переходником;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; штатив для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9 520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4 (электрод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рН-комбинированный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со встроенным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термокомпенсатором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переходником;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; штатив для электродов, магнитная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14 840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(электроды,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10 080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2 (электроды,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электродов,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062">
              <w:rPr>
                <w:sz w:val="22"/>
                <w:szCs w:val="22"/>
              </w:rPr>
              <w:t>5 120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Комплект для определения нитратов (электрод на нитраты, электрод сравнения, штатив для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8 680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1.2.9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Комплект для определения нитратов № 2 (электрод на нитраты, электрод сравнения, штатив для электродов,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1.2.10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нитратов (электроды на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нитраты, два электрода сравнения,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1.2.11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нитратов № 2 (электроды на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нитраты, два электрода сравнения,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электродов,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19 040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1.2.12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фторидов (электроды на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фториды, электрод сравнения,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1.2.13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определения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фторидов № 2 (электроды на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фториды, электрод сравнения,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штатив для электродов,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17 920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1.2.14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ионометрии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(электроды 9 шт.: сравнения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одноключевой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двухключевой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 натрий, калий, кальций, хлорид, нитрат; штатив для электродов,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37 520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1.2.15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ионометрии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2 (электроды 11 шт.: сравнения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одноключевые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2 шт. и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двухключевой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1 шт.,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 натрий, калий, кальций, хлорид, нитрат, фторид; штатив для электродов, мешалка)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1.2.16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Комплект для титрования (базовый: клапан и блок управления клапаном)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1.2.17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титрования по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(клапан, блок управления клапаном, электродная система, штатив для электродов, мешалка; без бюреток)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19 880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1.2.18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титрования по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2 (клапан, блок управления клапаном, электродная система, штатив для электродов, мешалка,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; без бюреток)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093062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20 720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1.2.19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титрования по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3 (клапан; блок управления клапаном; электродная система; штатив для электродов; мешалка; бюретки 1-1-2-10-0,05 с краном 2 шт.) [только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самовывоз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]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21 280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1.2.20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титрования по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(клапан, блок управления клапаном; электроды: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, сравнения; штатив, мешалка; без бюреток)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22 680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1.2.21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титрования по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2 (клапан, блок управления клапаном; электроды: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сравнения; штатив, мешалка,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стандарт-</w:t>
            </w:r>
            <w:r>
              <w:rPr>
                <w:rFonts w:eastAsia="Bitstream Vera Sans"/>
                <w:sz w:val="22"/>
                <w:szCs w:val="22"/>
              </w:rPr>
              <w:lastRenderedPageBreak/>
              <w:t>титры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; без бюреток)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23 520</w:t>
            </w:r>
          </w:p>
        </w:tc>
      </w:tr>
      <w:tr w:rsidR="00F660F3">
        <w:trPr>
          <w:tblHeader/>
        </w:trPr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1.2.22</w:t>
            </w:r>
          </w:p>
        </w:tc>
        <w:tc>
          <w:tcPr>
            <w:tcW w:w="7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Комплект для титрования по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рН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№ 3 (клапан; блок управления клапаном; электроды: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pH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Eh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, сравнения; штатив для электродов; мешалка; бюретки 1-1-2-10-0,05 с краном 2 шт.) [только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самовывоз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>]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24 080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1.2.23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Комплект для измерения концентрации кислорода (БПК)</w:t>
            </w:r>
          </w:p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(амперометрический сенсор О</w:t>
            </w:r>
            <w:r>
              <w:rPr>
                <w:rFonts w:eastAsia="Bitstream Vera Sans"/>
                <w:sz w:val="22"/>
                <w:szCs w:val="22"/>
                <w:vertAlign w:val="subscript"/>
              </w:rPr>
              <w:t>2</w:t>
            </w:r>
            <w:r>
              <w:rPr>
                <w:rFonts w:eastAsia="Bitstream Vera Sans"/>
                <w:sz w:val="22"/>
                <w:szCs w:val="22"/>
              </w:rPr>
              <w:t>, комплект колпачков 3 шт., электролит)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 w:rsidP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13 72</w:t>
            </w:r>
            <w:r w:rsidR="008A2435">
              <w:rPr>
                <w:sz w:val="22"/>
                <w:szCs w:val="22"/>
              </w:rPr>
              <w:t>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1.2.24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Комплект для измерения концентрации кислорода в протоке</w:t>
            </w:r>
          </w:p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(амперометрический сенсор О</w:t>
            </w:r>
            <w:r>
              <w:rPr>
                <w:rFonts w:eastAsia="Bitstream Vera Sans"/>
                <w:sz w:val="22"/>
                <w:szCs w:val="22"/>
                <w:vertAlign w:val="subscript"/>
              </w:rPr>
              <w:t xml:space="preserve">2 </w:t>
            </w:r>
            <w:r>
              <w:rPr>
                <w:rFonts w:eastAsia="Bitstream Vera Sans"/>
                <w:sz w:val="22"/>
                <w:szCs w:val="22"/>
              </w:rPr>
              <w:t>повышенной чувствительности, комплект колпачков 3 шт., электролит, проточная измерительная камера)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1.2.25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Переходник для </w:t>
            </w:r>
            <w:proofErr w:type="spellStart"/>
            <w:r>
              <w:rPr>
                <w:rFonts w:eastAsia="Bitstream Vera Sans"/>
                <w:sz w:val="22"/>
                <w:szCs w:val="22"/>
              </w:rPr>
              <w:t>термодатчика</w:t>
            </w:r>
            <w:proofErr w:type="spellEnd"/>
            <w:r>
              <w:rPr>
                <w:rFonts w:eastAsia="Bitstream Vera Sans"/>
                <w:sz w:val="22"/>
                <w:szCs w:val="22"/>
              </w:rPr>
              <w:t xml:space="preserve"> Pt-1000 (к электродам ЭСК-10305, ЭСК-10605, ЭСК-10309, ЭСК-10609)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F660F3" w:rsidRDefault="00F660F3">
      <w:pPr>
        <w:pStyle w:val="a1"/>
      </w:pPr>
    </w:p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2"/>
        <w:gridCol w:w="7661"/>
        <w:gridCol w:w="1222"/>
      </w:tblGrid>
      <w:tr w:rsidR="00F660F3">
        <w:trPr>
          <w:tblHeader/>
        </w:trPr>
        <w:tc>
          <w:tcPr>
            <w:tcW w:w="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60F3" w:rsidRDefault="008A2435">
            <w:pPr>
              <w:pStyle w:val="ac"/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НДС не облагается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b/>
                <w:bCs/>
                <w:sz w:val="22"/>
                <w:szCs w:val="22"/>
              </w:rPr>
            </w:pPr>
            <w:r>
              <w:rPr>
                <w:rFonts w:eastAsia="Bitstream Vera Sans"/>
                <w:b/>
                <w:bCs/>
                <w:sz w:val="22"/>
                <w:szCs w:val="22"/>
              </w:rPr>
              <w:t>Запасные части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Датчик температуры МУЛЬТИТЕСТ ДТУ-3-01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3 920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Датчик температуры МУЛЬТИТЕСТ ДТУ-4-01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5 040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 w:val="22"/>
                <w:szCs w:val="22"/>
              </w:rPr>
              <w:t xml:space="preserve">Ячейка кондуктометрическая К10 </w:t>
            </w:r>
            <w:r>
              <w:rPr>
                <w:rFonts w:eastAsia="Bitstream Vera Sans"/>
                <w:szCs w:val="20"/>
              </w:rPr>
              <w:t xml:space="preserve">(стекло, </w:t>
            </w:r>
            <w:proofErr w:type="spellStart"/>
            <w:r>
              <w:rPr>
                <w:rFonts w:eastAsia="Bitstream Vera Sans"/>
                <w:szCs w:val="20"/>
              </w:rPr>
              <w:t>Pt</w:t>
            </w:r>
            <w:proofErr w:type="spellEnd"/>
            <w:r>
              <w:rPr>
                <w:rFonts w:eastAsia="Bitstream Vera Sans"/>
                <w:szCs w:val="20"/>
              </w:rPr>
              <w:t>, K=1 см</w:t>
            </w:r>
            <w:r>
              <w:rPr>
                <w:rFonts w:eastAsia="Bitstream Vera Sans"/>
                <w:szCs w:val="20"/>
                <w:vertAlign w:val="superscript"/>
              </w:rPr>
              <w:t>-1</w:t>
            </w:r>
            <w:r>
              <w:rPr>
                <w:rFonts w:eastAsia="Bitstream Vera Sans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45 640</w:t>
            </w:r>
          </w:p>
        </w:tc>
      </w:tr>
      <w:tr w:rsidR="00F660F3">
        <w:tc>
          <w:tcPr>
            <w:tcW w:w="732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1.3.3</w:t>
            </w:r>
          </w:p>
        </w:tc>
        <w:tc>
          <w:tcPr>
            <w:tcW w:w="7661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с ЭВМ (RS-232)</w:t>
            </w: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1262F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F660F3" w:rsidRDefault="00F660F3">
      <w:pPr>
        <w:pStyle w:val="a1"/>
      </w:pPr>
    </w:p>
    <w:p w:rsidR="00F660F3" w:rsidRDefault="00F660F3">
      <w:pPr>
        <w:pStyle w:val="a1"/>
        <w:pageBreakBefore/>
      </w:pPr>
    </w:p>
    <w:p w:rsidR="00F660F3" w:rsidRDefault="008A2435">
      <w:pPr>
        <w:pStyle w:val="1"/>
        <w:tabs>
          <w:tab w:val="left" w:pos="0"/>
        </w:tabs>
        <w:spacing w:line="288" w:lineRule="auto"/>
      </w:pPr>
      <w:r>
        <w:t>Прайс-лист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8"/>
        <w:gridCol w:w="7680"/>
        <w:gridCol w:w="1232"/>
      </w:tblGrid>
      <w:tr w:rsidR="00F660F3">
        <w:trPr>
          <w:tblHeader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60F3" w:rsidRDefault="008A2435">
            <w:pPr>
              <w:pStyle w:val="ac"/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НДС не облагается</w:t>
            </w:r>
          </w:p>
        </w:tc>
      </w:tr>
      <w:tr w:rsidR="00F660F3"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2"/>
              <w:tabs>
                <w:tab w:val="left" w:pos="0"/>
              </w:tabs>
              <w:spacing w:line="288" w:lineRule="auto"/>
            </w:pPr>
            <w:r>
              <w:t>Вычислительная техника и устройства автоматизации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b/>
                <w:bCs/>
                <w:sz w:val="22"/>
                <w:szCs w:val="22"/>
              </w:rPr>
              <w:t>Клавишные ЭВМ</w:t>
            </w:r>
            <w:r>
              <w:rPr>
                <w:rFonts w:eastAsia="Bitstream Vera Sans"/>
                <w:sz w:val="22"/>
                <w:szCs w:val="22"/>
              </w:rPr>
              <w:t xml:space="preserve"> (программируемые микрокалькуляторы)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Настольная ЭКВМ ЭЛЕКТРОНИКА МК-152М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>(питание - сеть 220 В, механическая клавиатура)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 w:rsidP="00A1262F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26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A1262F">
              <w:rPr>
                <w:sz w:val="22"/>
                <w:szCs w:val="22"/>
              </w:rPr>
              <w:t>040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Настольная ЭКВМ ЭЛЕКТРОНИКА МК-152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>(питание - сеть 220 В, мембранная клавиатура)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 w:rsidP="00494814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81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494814">
              <w:rPr>
                <w:sz w:val="22"/>
                <w:szCs w:val="22"/>
              </w:rPr>
              <w:t>040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Портативная ЭКВМ ЭЛЕКТРОНИКА МК-161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Cs w:val="20"/>
              </w:rPr>
            </w:pPr>
            <w:r>
              <w:rPr>
                <w:rFonts w:eastAsia="Bitstream Vera Sans"/>
                <w:szCs w:val="20"/>
              </w:rPr>
              <w:t>(</w:t>
            </w:r>
            <w:proofErr w:type="spellStart"/>
            <w:r>
              <w:rPr>
                <w:rFonts w:eastAsia="Bitstream Vera Sans"/>
                <w:szCs w:val="20"/>
              </w:rPr>
              <w:t>Li-Ion</w:t>
            </w:r>
            <w:proofErr w:type="spellEnd"/>
            <w:r>
              <w:rPr>
                <w:rFonts w:eastAsia="Bitstream Vera Sans"/>
                <w:szCs w:val="20"/>
              </w:rPr>
              <w:t xml:space="preserve"> аккумулятор, механическая клавиатура)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 w:rsidP="00494814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8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494814">
              <w:rPr>
                <w:sz w:val="22"/>
                <w:szCs w:val="22"/>
              </w:rPr>
              <w:t>680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rPr>
                <w:sz w:val="14"/>
                <w:szCs w:val="14"/>
              </w:rPr>
            </w:pP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snapToGrid w:val="0"/>
              <w:spacing w:line="288" w:lineRule="auto"/>
              <w:rPr>
                <w:rFonts w:eastAsia="Bitstream Vera Sans"/>
                <w:sz w:val="14"/>
                <w:szCs w:val="14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ind w:right="113"/>
              <w:jc w:val="right"/>
              <w:rPr>
                <w:sz w:val="14"/>
                <w:szCs w:val="14"/>
              </w:rPr>
            </w:pP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b/>
                <w:bCs/>
                <w:sz w:val="22"/>
                <w:szCs w:val="22"/>
              </w:rPr>
            </w:pPr>
            <w:r>
              <w:rPr>
                <w:rFonts w:eastAsia="Bitstream Vera Sans"/>
                <w:b/>
                <w:bCs/>
                <w:sz w:val="22"/>
                <w:szCs w:val="22"/>
              </w:rPr>
              <w:t>Комплексы программно-аппаратные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Автомат подачи звонков ЭЛЕКТРОНИКА КПА-02 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(подключение звонков громкого боя, управление вторичными часами, 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ручная коррекция хода часов)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494814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Автомат подачи звонков ЭЛЕКТРОНИКА КПА-03 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(подключение звонков громкого боя, управление вторичными часами,  автоматическая коррекция хода часов)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 w:rsidP="00494814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481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494814">
              <w:rPr>
                <w:sz w:val="22"/>
                <w:szCs w:val="22"/>
              </w:rPr>
              <w:t>680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Автомат подачи звонков ЭЛЕКТРОНИКА КПА-04 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(подключение звонков громкого боя, управление вторичными часами, автоматическая коррекция хода часов, до 256 музыкальных звонков / mp3-сообщений через </w:t>
            </w:r>
            <w:proofErr w:type="spellStart"/>
            <w:r>
              <w:rPr>
                <w:rFonts w:eastAsia="Times New Roman"/>
                <w:szCs w:val="20"/>
              </w:rPr>
              <w:t>аудиовыход</w:t>
            </w:r>
            <w:proofErr w:type="spellEnd"/>
            <w:r>
              <w:rPr>
                <w:rFonts w:eastAsia="Times New Roman"/>
                <w:szCs w:val="20"/>
              </w:rPr>
              <w:t>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494814" w:rsidP="00494814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23 520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Блок управления вторичными электромеханическими часами (12 В) БУВЧ-10-12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2.2.5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Блок управления вторичными электромеханическими часами (24 В) БУВЧ-10-24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5 600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Часы электронные вторичные КЧО2 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12 460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Звонок громкого боя МЗМ-1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rPr>
                <w:sz w:val="14"/>
                <w:szCs w:val="14"/>
              </w:rPr>
            </w:pP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snapToGrid w:val="0"/>
              <w:spacing w:line="288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ind w:right="113"/>
              <w:jc w:val="right"/>
              <w:rPr>
                <w:sz w:val="14"/>
                <w:szCs w:val="14"/>
              </w:rPr>
            </w:pP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b/>
                <w:bCs/>
                <w:sz w:val="22"/>
                <w:szCs w:val="22"/>
              </w:rPr>
            </w:pPr>
            <w:r>
              <w:rPr>
                <w:rFonts w:eastAsia="Bitstream Vera Sans"/>
                <w:b/>
                <w:bCs/>
                <w:sz w:val="22"/>
                <w:szCs w:val="22"/>
              </w:rPr>
              <w:t>Принадлежности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Диск электронный УЗВМК-1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Зарядное устройство для МК-161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Переходник зарядного устройства для МК-161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ЭКВМ с ПЭВМ (RS-232, 9m-9f)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F660F3">
        <w:trPr>
          <w:tblHeader/>
        </w:trPr>
        <w:tc>
          <w:tcPr>
            <w:tcW w:w="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7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60F3" w:rsidRDefault="008A2435">
            <w:pPr>
              <w:pStyle w:val="ac"/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НДС не облагается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Документация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Руководство по эксплуатации МК-152/МК-152М (401348.001 РЭ)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Руководство по эксплуатации МК-161 (401348.002 РЭ)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Руководство по эксплуатации МК-1152 (401348.004 РЭ)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ЭКВМ. Организация работы с функциями, адресуемыми через регистры памяти (401348.001 Д1)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2.4.5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ЭКВМ. Организация обмена данными в режиме внешнего доступа 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(401348.001 Д2)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2.4.6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ЭКВМ. Организация хранения и обработки информации в оперативной памяти (401348.001 Д8)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2.4.7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ЭКВМ. Описание функциональных узлов и внутренних структур данных </w:t>
            </w:r>
          </w:p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(401348.001 Д9)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2.4.8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ЭКВМ. Описание режимов работы (401348.001 Д10)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  <w:tr w:rsidR="00F660F3">
        <w:tc>
          <w:tcPr>
            <w:tcW w:w="748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2.4.9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spacing w:line="28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ЭКВМ. Описание системы команд (401348.001 Д11)</w:t>
            </w:r>
          </w:p>
        </w:tc>
        <w:tc>
          <w:tcPr>
            <w:tcW w:w="1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spacing w:line="288" w:lineRule="auto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</w:tr>
    </w:tbl>
    <w:p w:rsidR="00F660F3" w:rsidRDefault="00F660F3">
      <w:pPr>
        <w:pStyle w:val="a1"/>
        <w:spacing w:line="288" w:lineRule="auto"/>
      </w:pPr>
    </w:p>
    <w:p w:rsidR="00F660F3" w:rsidRDefault="00F660F3"/>
    <w:p w:rsidR="00F660F3" w:rsidRDefault="008A2435">
      <w:pPr>
        <w:pStyle w:val="1"/>
        <w:tabs>
          <w:tab w:val="left" w:pos="0"/>
        </w:tabs>
      </w:pPr>
      <w:r>
        <w:t>Прайс-лист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9"/>
        <w:gridCol w:w="7680"/>
        <w:gridCol w:w="1231"/>
      </w:tblGrid>
      <w:tr w:rsidR="00F660F3">
        <w:trPr>
          <w:tblHeader/>
        </w:trPr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660F3" w:rsidRDefault="008A2435">
            <w:pPr>
              <w:pStyle w:val="ac"/>
              <w:spacing w:line="288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НДС не облагается</w:t>
            </w:r>
          </w:p>
        </w:tc>
      </w:tr>
      <w:tr w:rsidR="00F660F3">
        <w:tc>
          <w:tcPr>
            <w:tcW w:w="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8A2435">
            <w:pPr>
              <w:pStyle w:val="2"/>
              <w:tabs>
                <w:tab w:val="left" w:pos="0"/>
              </w:tabs>
            </w:pPr>
            <w:r>
              <w:t>Оборудование для автозаправочных станций (АЗС)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7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tabs>
                <w:tab w:val="left" w:pos="360"/>
              </w:tabs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Контроллеры и блоки управления ТРК</w:t>
            </w:r>
          </w:p>
        </w:tc>
        <w:tc>
          <w:tcPr>
            <w:tcW w:w="1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tabs>
                <w:tab w:val="left" w:pos="360"/>
              </w:tabs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Контроллер управления ТРК "ПИЛОТ-11.2" на 1 ТРК, дозировки 10/5/1/0.5/0.1/0.05/0.02/0.01 л. Модульный вариант для установки в каркас блока управления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9 520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Модуль индикации для ПИЛОТ-11.2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Каркас ПИЛОТ навесной на 4 модуля 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Каркас ПИЛОТ навесной на 6 модулей 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3.1.5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Каркас ПИЛОТ навесной на 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модулей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Каркас ПИЛОТ навесной на 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модулей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4 060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3.1.7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Каркас ПИЛОТ настольный на 8 ячеек (двухсторонний)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2 060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F660F3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Принадлежности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F660F3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Панель декоративная для каркаса ПИЛОТ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(1 место)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(2 места)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3.2.4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(3 места)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3.2.5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(4 места)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3.2.6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(6 мест)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3.2.7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(8 мест)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3.2.8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(10 мест)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3.2.9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Bitstream Vera Sans"/>
                <w:sz w:val="22"/>
                <w:szCs w:val="22"/>
              </w:rPr>
            </w:pPr>
            <w:r>
              <w:rPr>
                <w:rFonts w:eastAsia="Bitstream Vera Sans"/>
                <w:sz w:val="22"/>
                <w:szCs w:val="22"/>
              </w:rPr>
              <w:t>Кабель связи (12 мест)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2 310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3.2.10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Переходник для ККМ ЭКР-3102.3К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3.2.11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Переходник для ККМ ЭЛВЕС-МИКРО-К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660F3">
        <w:tc>
          <w:tcPr>
            <w:tcW w:w="749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3.2.12</w:t>
            </w:r>
          </w:p>
        </w:tc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</w:tcPr>
          <w:p w:rsidR="00F660F3" w:rsidRDefault="008A2435">
            <w:pPr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Переходник для ККМ ШТРИХ-МИНИ-К</w:t>
            </w:r>
          </w:p>
        </w:tc>
        <w:tc>
          <w:tcPr>
            <w:tcW w:w="1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0F3" w:rsidRDefault="00AC11CE">
            <w:pPr>
              <w:pStyle w:val="ac"/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8A2435" w:rsidRDefault="008A2435"/>
    <w:sectPr w:rsidR="008A2435" w:rsidSect="00F660F3">
      <w:headerReference w:type="default" r:id="rId7"/>
      <w:footnotePr>
        <w:pos w:val="beneathText"/>
      </w:footnotePr>
      <w:pgSz w:w="11905" w:h="16837"/>
      <w:pgMar w:top="1356" w:right="1134" w:bottom="1802" w:left="1134" w:header="850" w:footer="850" w:gutter="0"/>
      <w:cols w:space="720"/>
      <w:docGrid w:linePitch="312" w:charSpace="208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3A" w:rsidRDefault="00425B3A">
      <w:r>
        <w:separator/>
      </w:r>
    </w:p>
  </w:endnote>
  <w:endnote w:type="continuationSeparator" w:id="1">
    <w:p w:rsidR="00425B3A" w:rsidRDefault="00425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itstream Vera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3A" w:rsidRDefault="00425B3A">
      <w:r>
        <w:separator/>
      </w:r>
    </w:p>
  </w:footnote>
  <w:footnote w:type="continuationSeparator" w:id="1">
    <w:p w:rsidR="00425B3A" w:rsidRDefault="00425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F3" w:rsidRDefault="008A2435">
    <w:pPr>
      <w:pStyle w:val="aa"/>
      <w:jc w:val="right"/>
    </w:pPr>
    <w:r>
      <w:tab/>
    </w:r>
    <w:r>
      <w:tab/>
      <w:t xml:space="preserve">Стр. </w:t>
    </w:r>
    <w:r w:rsidR="00C6687F">
      <w:fldChar w:fldCharType="begin"/>
    </w:r>
    <w:r>
      <w:instrText xml:space="preserve"> PAGE </w:instrText>
    </w:r>
    <w:r w:rsidR="00C6687F">
      <w:fldChar w:fldCharType="separate"/>
    </w:r>
    <w:r w:rsidR="00516E4D">
      <w:rPr>
        <w:noProof/>
      </w:rPr>
      <w:t>2</w:t>
    </w:r>
    <w:r w:rsidR="00C6687F">
      <w:fldChar w:fldCharType="end"/>
    </w:r>
    <w:r>
      <w:t xml:space="preserve"> из </w:t>
    </w:r>
    <w:r w:rsidR="00C6687F">
      <w:fldChar w:fldCharType="begin"/>
    </w:r>
    <w:r>
      <w:instrText xml:space="preserve"> NUMPAGES </w:instrText>
    </w:r>
    <w:r w:rsidR="00C6687F">
      <w:fldChar w:fldCharType="separate"/>
    </w:r>
    <w:r w:rsidR="00516E4D">
      <w:rPr>
        <w:noProof/>
      </w:rPr>
      <w:t>7</w:t>
    </w:r>
    <w:r w:rsidR="00C6687F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B0B"/>
    <w:rsid w:val="00093062"/>
    <w:rsid w:val="00425B3A"/>
    <w:rsid w:val="00494814"/>
    <w:rsid w:val="00516E4D"/>
    <w:rsid w:val="006722C2"/>
    <w:rsid w:val="00720B0B"/>
    <w:rsid w:val="008A2435"/>
    <w:rsid w:val="00A1262F"/>
    <w:rsid w:val="00AC11CE"/>
    <w:rsid w:val="00B50BAD"/>
    <w:rsid w:val="00C6687F"/>
    <w:rsid w:val="00F6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F3"/>
    <w:pPr>
      <w:widowControl w:val="0"/>
      <w:suppressAutoHyphens/>
    </w:pPr>
    <w:rPr>
      <w:rFonts w:ascii="Arial" w:eastAsia="DejaVu Sans" w:hAnsi="Arial"/>
      <w:kern w:val="1"/>
      <w:szCs w:val="24"/>
    </w:rPr>
  </w:style>
  <w:style w:type="paragraph" w:styleId="1">
    <w:name w:val="heading 1"/>
    <w:basedOn w:val="a0"/>
    <w:next w:val="a1"/>
    <w:qFormat/>
    <w:rsid w:val="00F660F3"/>
    <w:pPr>
      <w:tabs>
        <w:tab w:val="num" w:pos="0"/>
      </w:tabs>
      <w:spacing w:before="0" w:after="119"/>
      <w:jc w:val="center"/>
      <w:outlineLvl w:val="0"/>
    </w:pPr>
    <w:rPr>
      <w:b/>
      <w:bCs/>
      <w:szCs w:val="32"/>
    </w:rPr>
  </w:style>
  <w:style w:type="paragraph" w:styleId="2">
    <w:name w:val="heading 2"/>
    <w:basedOn w:val="a0"/>
    <w:next w:val="a1"/>
    <w:qFormat/>
    <w:rsid w:val="00F660F3"/>
    <w:pPr>
      <w:tabs>
        <w:tab w:val="num" w:pos="0"/>
      </w:tabs>
      <w:spacing w:before="0" w:after="119"/>
      <w:outlineLvl w:val="1"/>
    </w:pPr>
    <w:rPr>
      <w:b/>
      <w:bCs/>
      <w:iCs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сноски"/>
    <w:rsid w:val="00F660F3"/>
  </w:style>
  <w:style w:type="character" w:styleId="a6">
    <w:name w:val="footnote reference"/>
    <w:semiHidden/>
    <w:rsid w:val="00F660F3"/>
    <w:rPr>
      <w:vertAlign w:val="superscript"/>
    </w:rPr>
  </w:style>
  <w:style w:type="paragraph" w:styleId="a1">
    <w:name w:val="Body Text"/>
    <w:basedOn w:val="a"/>
    <w:semiHidden/>
    <w:rsid w:val="00F660F3"/>
    <w:pPr>
      <w:spacing w:after="120"/>
    </w:pPr>
  </w:style>
  <w:style w:type="paragraph" w:customStyle="1" w:styleId="a0">
    <w:name w:val="Заголовок"/>
    <w:basedOn w:val="a"/>
    <w:next w:val="a1"/>
    <w:rsid w:val="00F660F3"/>
    <w:pPr>
      <w:keepNext/>
      <w:spacing w:before="240" w:after="120"/>
    </w:pPr>
    <w:rPr>
      <w:rFonts w:eastAsia="HG Mincho Light J" w:cs="Lucidasans"/>
      <w:sz w:val="28"/>
      <w:szCs w:val="28"/>
    </w:rPr>
  </w:style>
  <w:style w:type="paragraph" w:styleId="a7">
    <w:name w:val="Title"/>
    <w:basedOn w:val="a0"/>
    <w:next w:val="a8"/>
    <w:qFormat/>
    <w:rsid w:val="00F660F3"/>
  </w:style>
  <w:style w:type="paragraph" w:styleId="a8">
    <w:name w:val="Subtitle"/>
    <w:basedOn w:val="a0"/>
    <w:next w:val="a1"/>
    <w:qFormat/>
    <w:rsid w:val="00F660F3"/>
    <w:pPr>
      <w:jc w:val="center"/>
    </w:pPr>
    <w:rPr>
      <w:i/>
      <w:iCs/>
    </w:rPr>
  </w:style>
  <w:style w:type="paragraph" w:styleId="a9">
    <w:name w:val="List"/>
    <w:basedOn w:val="a1"/>
    <w:semiHidden/>
    <w:rsid w:val="00F660F3"/>
    <w:rPr>
      <w:rFonts w:cs="Lucidasans"/>
    </w:rPr>
  </w:style>
  <w:style w:type="paragraph" w:styleId="aa">
    <w:name w:val="header"/>
    <w:basedOn w:val="a"/>
    <w:semiHidden/>
    <w:rsid w:val="00F660F3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semiHidden/>
    <w:rsid w:val="00F660F3"/>
    <w:pPr>
      <w:suppressLineNumbers/>
      <w:tabs>
        <w:tab w:val="center" w:pos="4818"/>
        <w:tab w:val="right" w:pos="9637"/>
      </w:tabs>
    </w:pPr>
  </w:style>
  <w:style w:type="paragraph" w:customStyle="1" w:styleId="ac">
    <w:name w:val="Содержимое таблицы"/>
    <w:basedOn w:val="a"/>
    <w:rsid w:val="00F660F3"/>
    <w:pPr>
      <w:suppressLineNumbers/>
    </w:pPr>
  </w:style>
  <w:style w:type="paragraph" w:customStyle="1" w:styleId="ad">
    <w:name w:val="Заголовок таблицы"/>
    <w:basedOn w:val="ac"/>
    <w:rsid w:val="00F660F3"/>
    <w:pPr>
      <w:jc w:val="center"/>
    </w:pPr>
    <w:rPr>
      <w:b/>
      <w:bCs/>
    </w:rPr>
  </w:style>
  <w:style w:type="paragraph" w:customStyle="1" w:styleId="10">
    <w:name w:val="Название1"/>
    <w:basedOn w:val="a"/>
    <w:rsid w:val="00F660F3"/>
    <w:pPr>
      <w:suppressLineNumbers/>
      <w:spacing w:before="120" w:after="120"/>
    </w:pPr>
    <w:rPr>
      <w:rFonts w:cs="Lucidasans"/>
      <w:i/>
      <w:iCs/>
    </w:rPr>
  </w:style>
  <w:style w:type="paragraph" w:styleId="ae">
    <w:name w:val="footnote text"/>
    <w:basedOn w:val="a"/>
    <w:semiHidden/>
    <w:rsid w:val="00F660F3"/>
    <w:pPr>
      <w:suppressLineNumbers/>
      <w:ind w:left="283" w:hanging="283"/>
    </w:pPr>
    <w:rPr>
      <w:szCs w:val="20"/>
    </w:rPr>
  </w:style>
  <w:style w:type="paragraph" w:customStyle="1" w:styleId="11">
    <w:name w:val="Указатель1"/>
    <w:basedOn w:val="a"/>
    <w:rsid w:val="00F660F3"/>
    <w:pPr>
      <w:suppressLineNumbers/>
    </w:pPr>
    <w:rPr>
      <w:rFonts w:cs="Lucida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1505</Words>
  <Characters>8580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ООО НПП СЕМИКО</vt:lpstr>
    </vt:vector>
  </TitlesOfParts>
  <Company>Microsoft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ООО НПП СЕМИКО</dc:title>
  <dc:subject>Прайс-лист ООО НПП СЕМИКО</dc:subject>
  <dc:creator>Анна</dc:creator>
  <cp:keywords>прайс-лист СЕМИКО прибор МУЛЬТИТЕСТ анализ ЭКВМ ЭЛЕКТРОНИКА МК контроллер ТРК ПИЛОТ запасные части принадлежности прейскурант</cp:keywords>
  <dc:description>Прайс-лист НПП "СЕМИКО"
Приборы для электрохимического анализа
Принадлежности для проведения анализов
Вычислительная техника
Устройства автоматизации
Контроллеры управления ТРК
Запасные части и принадлежности</dc:description>
  <cp:lastModifiedBy>Windows User</cp:lastModifiedBy>
  <cp:revision>2</cp:revision>
  <cp:lastPrinted>2016-01-13T17:48:00Z</cp:lastPrinted>
  <dcterms:created xsi:type="dcterms:W3CDTF">2016-11-17T06:51:00Z</dcterms:created>
  <dcterms:modified xsi:type="dcterms:W3CDTF">2016-11-17T06:51:00Z</dcterms:modified>
</cp:coreProperties>
</file>